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AF18" w14:textId="77777777" w:rsidR="009869FF" w:rsidRPr="009869FF" w:rsidRDefault="009869FF" w:rsidP="00280D1E">
      <w:pPr>
        <w:pStyle w:val="NoSpacing"/>
        <w:rPr>
          <w:rStyle w:val="Hyperlink"/>
          <w:color w:val="auto"/>
          <w:u w:val="none"/>
        </w:rPr>
      </w:pPr>
      <w:r w:rsidRPr="009869FF">
        <w:rPr>
          <w:rStyle w:val="Hyperlink"/>
          <w:color w:val="auto"/>
        </w:rPr>
        <w:t>Morgan KIDWELLY</w:t>
      </w:r>
      <w:r w:rsidRPr="009869FF">
        <w:rPr>
          <w:rStyle w:val="Hyperlink"/>
          <w:color w:val="auto"/>
          <w:u w:val="none"/>
        </w:rPr>
        <w:t xml:space="preserve">        (fl.1497)</w:t>
      </w:r>
    </w:p>
    <w:p w14:paraId="19B6F800" w14:textId="77777777" w:rsidR="009869FF" w:rsidRPr="009869FF" w:rsidRDefault="009869FF" w:rsidP="00280D1E">
      <w:pPr>
        <w:pStyle w:val="NoSpacing"/>
        <w:rPr>
          <w:rStyle w:val="Hyperlink"/>
          <w:color w:val="auto"/>
          <w:u w:val="none"/>
        </w:rPr>
      </w:pPr>
    </w:p>
    <w:p w14:paraId="1B54C808" w14:textId="278FB729" w:rsidR="009869FF" w:rsidRDefault="009869FF" w:rsidP="00280D1E">
      <w:pPr>
        <w:pStyle w:val="NoSpacing"/>
        <w:rPr>
          <w:rStyle w:val="Hyperlink"/>
          <w:color w:val="auto"/>
          <w:u w:val="none"/>
        </w:rPr>
      </w:pPr>
    </w:p>
    <w:p w14:paraId="4AC535C3" w14:textId="0C0C2BC9" w:rsidR="00545FEF" w:rsidRDefault="00545FEF" w:rsidP="00280D1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in</w:t>
      </w:r>
      <w:r>
        <w:rPr>
          <w:rStyle w:val="Hyperlink"/>
          <w:color w:val="auto"/>
          <w:u w:val="none"/>
        </w:rPr>
        <w:tab/>
        <w:t>1471</w:t>
      </w:r>
      <w:r>
        <w:rPr>
          <w:rStyle w:val="Hyperlink"/>
          <w:color w:val="auto"/>
          <w:u w:val="none"/>
        </w:rPr>
        <w:tab/>
        <w:t>He joined the service of Richard, Duke of Gloucester.</w:t>
      </w:r>
    </w:p>
    <w:p w14:paraId="5991990B" w14:textId="6C6A9E19" w:rsidR="00545FEF" w:rsidRDefault="00545FEF" w:rsidP="00280D1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(Ricardian XXXI p.129)</w:t>
      </w:r>
    </w:p>
    <w:p w14:paraId="1FFDEBA8" w14:textId="28E8CB1E" w:rsidR="00545FEF" w:rsidRDefault="00545FEF" w:rsidP="00280D1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Dec.1481</w:t>
      </w:r>
      <w:r>
        <w:rPr>
          <w:rStyle w:val="Hyperlink"/>
          <w:color w:val="auto"/>
          <w:u w:val="none"/>
        </w:rPr>
        <w:tab/>
        <w:t>He was given a barrel of malvesey by the town of Southampton.  (ibid.)</w:t>
      </w:r>
    </w:p>
    <w:p w14:paraId="365BAB67" w14:textId="77777777" w:rsidR="00545FEF" w:rsidRDefault="00545FEF" w:rsidP="00545FEF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He made a plaint of entry ad terminum qui preteriit against Robert Legg,</w:t>
      </w:r>
    </w:p>
    <w:p w14:paraId="75CB57EB" w14:textId="77777777" w:rsidR="00545FEF" w:rsidRDefault="00545FEF" w:rsidP="00545FEF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clerk(q.v.).</w:t>
      </w:r>
    </w:p>
    <w:p w14:paraId="14F8D9D8" w14:textId="77777777" w:rsidR="00545FEF" w:rsidRDefault="00545FEF" w:rsidP="00545FEF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29C9F688" w14:textId="77777777" w:rsidR="00545FEF" w:rsidRDefault="00545FEF" w:rsidP="00545FEF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He made a made a plaint of trespass against Blanche Nevyll of London,</w:t>
      </w:r>
    </w:p>
    <w:p w14:paraId="70E25820" w14:textId="20C55602" w:rsidR="00545FEF" w:rsidRPr="00545FEF" w:rsidRDefault="00545FEF" w:rsidP="00280D1E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Fonts w:eastAsia="Calibri"/>
        </w:rPr>
        <w:tab/>
      </w:r>
      <w:r>
        <w:rPr>
          <w:rFonts w:eastAsia="Calibri"/>
        </w:rPr>
        <w:tab/>
        <w:t>widow(q.v.) and John Pernes of London, gentleman(q.v.).   (ibid.)</w:t>
      </w:r>
    </w:p>
    <w:p w14:paraId="753F1845" w14:textId="77777777" w:rsidR="00280D1E" w:rsidRDefault="00280D1E" w:rsidP="00280D1E">
      <w:pPr>
        <w:pStyle w:val="NoSpacing"/>
      </w:pPr>
      <w:r>
        <w:tab/>
        <w:t>1484</w:t>
      </w:r>
      <w:r>
        <w:tab/>
        <w:t>He made a pliant of debt against Alexander Baynham(q.v.), Giles Brygge(q.v.),</w:t>
      </w:r>
    </w:p>
    <w:p w14:paraId="1092F7F8" w14:textId="77777777" w:rsidR="00280D1E" w:rsidRDefault="00280D1E" w:rsidP="00280D1E">
      <w:pPr>
        <w:pStyle w:val="NoSpacing"/>
      </w:pPr>
      <w:r>
        <w:tab/>
      </w:r>
      <w:r>
        <w:tab/>
        <w:t>John Derhurst(q.v.), Robert Browne(q.v.) and Richard Churchiard(q.v.),</w:t>
      </w:r>
    </w:p>
    <w:p w14:paraId="713FA3F5" w14:textId="77777777" w:rsidR="00280D1E" w:rsidRDefault="00280D1E" w:rsidP="00280D1E">
      <w:pPr>
        <w:pStyle w:val="NoSpacing"/>
      </w:pPr>
      <w:r>
        <w:tab/>
      </w:r>
      <w:r>
        <w:tab/>
        <w:t>all of London.</w:t>
      </w:r>
    </w:p>
    <w:p w14:paraId="3181D70E" w14:textId="77777777" w:rsidR="00280D1E" w:rsidRDefault="00280D1E" w:rsidP="00280D1E">
      <w:pPr>
        <w:pStyle w:val="NoSpacing"/>
      </w:pPr>
      <w:r>
        <w:tab/>
      </w:r>
      <w:r>
        <w:tab/>
        <w:t>(</w:t>
      </w:r>
      <w:hyperlink r:id="rId7" w:history="1">
        <w:r w:rsidRPr="00F57648">
          <w:rPr>
            <w:rStyle w:val="Hyperlink"/>
          </w:rPr>
          <w:t>http://aalt.law.uh.edu/Indices/CP40Indices/CP40no888Pl.htm</w:t>
        </w:r>
      </w:hyperlink>
      <w:r>
        <w:t>)</w:t>
      </w:r>
    </w:p>
    <w:p w14:paraId="5D240109" w14:textId="77777777" w:rsidR="00280D1E" w:rsidRDefault="00280D1E" w:rsidP="00280D1E">
      <w:pPr>
        <w:pStyle w:val="NoSpacing"/>
      </w:pPr>
      <w:r>
        <w:tab/>
        <w:t>1484</w:t>
      </w:r>
      <w:r>
        <w:tab/>
        <w:t xml:space="preserve">As the administrator of Morris Kydwelly(q.v.), he made a plaint of trespass and </w:t>
      </w:r>
    </w:p>
    <w:p w14:paraId="4948A503" w14:textId="77777777" w:rsidR="00280D1E" w:rsidRDefault="00280D1E" w:rsidP="00280D1E">
      <w:pPr>
        <w:pStyle w:val="NoSpacing"/>
      </w:pPr>
      <w:r>
        <w:tab/>
      </w:r>
      <w:r>
        <w:tab/>
        <w:t>taking against Thomas Greyson of Plymouth(q.v.) and his wife, Alice(q.v.).</w:t>
      </w:r>
    </w:p>
    <w:p w14:paraId="4F7276A9" w14:textId="36F5BAA8" w:rsidR="00280D1E" w:rsidRDefault="00280D1E" w:rsidP="00280D1E">
      <w:pPr>
        <w:pStyle w:val="NoSpacing"/>
      </w:pPr>
      <w:r>
        <w:tab/>
      </w:r>
      <w:r>
        <w:tab/>
        <w:t>(ibid.)</w:t>
      </w:r>
    </w:p>
    <w:p w14:paraId="19A3E8E9" w14:textId="4354B355" w:rsidR="00545FEF" w:rsidRDefault="00545FEF" w:rsidP="00545FEF">
      <w:pPr>
        <w:pStyle w:val="NoSpacing"/>
      </w:pPr>
      <w:r>
        <w:t xml:space="preserve"> 21 Feb.</w:t>
      </w:r>
      <w:r>
        <w:tab/>
        <w:t xml:space="preserve">Geoffrey Kydwelly(q.v.) appointed him as one of his executors. </w:t>
      </w:r>
      <w:r>
        <w:tab/>
      </w:r>
      <w:r>
        <w:tab/>
      </w:r>
      <w:r>
        <w:tab/>
      </w:r>
      <w:r>
        <w:tab/>
        <w:t>(Logge vol.I pp.296-8)</w:t>
      </w:r>
    </w:p>
    <w:p w14:paraId="69F04572" w14:textId="57B43F9D" w:rsidR="00BC45C8" w:rsidRDefault="00BC45C8" w:rsidP="00545FEF">
      <w:pPr>
        <w:pStyle w:val="NoSpacing"/>
      </w:pPr>
      <w:r>
        <w:t>26 Jun.</w:t>
      </w:r>
      <w:r>
        <w:tab/>
      </w:r>
      <w:r>
        <w:tab/>
        <w:t>He was one of those who were commissioned to take muster, at a convenient</w:t>
      </w:r>
    </w:p>
    <w:p w14:paraId="520907DE" w14:textId="1CF6B342" w:rsidR="00BC45C8" w:rsidRDefault="00BC45C8" w:rsidP="00545FEF">
      <w:pPr>
        <w:pStyle w:val="NoSpacing"/>
      </w:pPr>
      <w:r>
        <w:tab/>
      </w:r>
      <w:r>
        <w:tab/>
        <w:t>place near Southampton, of Sir John Grey, Lord Powys, and 1,000 archers of</w:t>
      </w:r>
    </w:p>
    <w:p w14:paraId="3BBE97FC" w14:textId="4A5B8936" w:rsidR="00BC45C8" w:rsidRDefault="00BC45C8" w:rsidP="00545FEF">
      <w:pPr>
        <w:pStyle w:val="NoSpacing"/>
      </w:pPr>
      <w:r>
        <w:tab/>
      </w:r>
      <w:r>
        <w:tab/>
        <w:t>his retinue going to Brittany.   (C.P.R. 1476-85 p.547)</w:t>
      </w:r>
    </w:p>
    <w:p w14:paraId="754EFDC7" w14:textId="23442CD5" w:rsidR="00545FEF" w:rsidRDefault="00545FEF" w:rsidP="00545FEF">
      <w:pPr>
        <w:pStyle w:val="NoSpacing"/>
      </w:pPr>
      <w:r>
        <w:t xml:space="preserve">  3 Aug.</w:t>
      </w:r>
      <w:r>
        <w:tab/>
        <w:t>He was given a pot of green ginger and a gallon of wine by the town of</w:t>
      </w:r>
    </w:p>
    <w:p w14:paraId="775A415E" w14:textId="7F59B59D" w:rsidR="00545FEF" w:rsidRDefault="00545FEF" w:rsidP="00545FEF">
      <w:pPr>
        <w:pStyle w:val="NoSpacing"/>
      </w:pPr>
      <w:r>
        <w:tab/>
      </w:r>
      <w:r>
        <w:tab/>
        <w:t>Southampton.    (Ricardian XXXI p.129)</w:t>
      </w:r>
    </w:p>
    <w:p w14:paraId="23A95E30" w14:textId="086FA374" w:rsidR="00545FEF" w:rsidRDefault="00545FEF" w:rsidP="00545FEF">
      <w:pPr>
        <w:pStyle w:val="NoSpacing"/>
      </w:pPr>
      <w:r>
        <w:t>16 Oct.</w:t>
      </w:r>
      <w:r>
        <w:tab/>
      </w:r>
      <w:r>
        <w:tab/>
        <w:t xml:space="preserve">He was given a pykerd and a potel of red wine by the town of </w:t>
      </w:r>
    </w:p>
    <w:p w14:paraId="153C4EEB" w14:textId="6AF9AE7E" w:rsidR="00545FEF" w:rsidRDefault="00545FEF" w:rsidP="00545FEF">
      <w:pPr>
        <w:pStyle w:val="NoSpacing"/>
      </w:pPr>
      <w:r>
        <w:tab/>
      </w:r>
      <w:r>
        <w:tab/>
        <w:t>Southampton “for mony thynges thar he dyd for the towne”.   (ibid.)</w:t>
      </w:r>
    </w:p>
    <w:p w14:paraId="40843119" w14:textId="0EE1D776" w:rsidR="00442D4E" w:rsidRPr="009869FF" w:rsidRDefault="00442D4E" w:rsidP="00545FE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8 Dec.</w:t>
      </w:r>
      <w:r>
        <w:rPr>
          <w:rStyle w:val="Hyperlink"/>
          <w:color w:val="auto"/>
          <w:u w:val="none"/>
        </w:rPr>
        <w:tab/>
        <w:t>He was on a commission of array for Dorset.   (C.P.R. 1476-85 p.488)</w:t>
      </w:r>
    </w:p>
    <w:p w14:paraId="1E8A9EF2" w14:textId="77777777" w:rsidR="009869FF" w:rsidRPr="009869FF" w:rsidRDefault="009869FF" w:rsidP="00280D1E">
      <w:pPr>
        <w:pStyle w:val="NoSpacing"/>
        <w:ind w:left="1440" w:hanging="1440"/>
        <w:rPr>
          <w:rStyle w:val="Hyperlink"/>
          <w:color w:val="auto"/>
          <w:u w:val="none"/>
        </w:rPr>
      </w:pPr>
      <w:r w:rsidRPr="009869FF">
        <w:rPr>
          <w:rStyle w:val="Hyperlink"/>
          <w:color w:val="auto"/>
          <w:u w:val="none"/>
        </w:rPr>
        <w:t>20 Jan.1497</w:t>
      </w:r>
      <w:r w:rsidRPr="009869FF">
        <w:rPr>
          <w:rStyle w:val="Hyperlink"/>
          <w:color w:val="auto"/>
          <w:u w:val="none"/>
        </w:rPr>
        <w:tab/>
        <w:t>Settlement of the action taken against him, Richard Fenys(q.v.) and Richard Potyer(q.v.), by Thomas Baro, Dean of Wimborne(q.v.), and</w:t>
      </w:r>
    </w:p>
    <w:p w14:paraId="47005AB1" w14:textId="0C0691AE" w:rsidR="009869FF" w:rsidRPr="009869FF" w:rsidRDefault="009869FF" w:rsidP="00280D1E">
      <w:pPr>
        <w:pStyle w:val="NoSpacing"/>
        <w:rPr>
          <w:rStyle w:val="Hyperlink"/>
          <w:color w:val="auto"/>
          <w:u w:val="none"/>
        </w:rPr>
      </w:pPr>
      <w:r w:rsidRPr="009869FF">
        <w:rPr>
          <w:rStyle w:val="Hyperlink"/>
          <w:color w:val="auto"/>
          <w:u w:val="none"/>
        </w:rPr>
        <w:tab/>
      </w:r>
      <w:r w:rsidR="00280D1E">
        <w:rPr>
          <w:rStyle w:val="Hyperlink"/>
          <w:color w:val="auto"/>
          <w:u w:val="none"/>
        </w:rPr>
        <w:tab/>
      </w:r>
      <w:r w:rsidRPr="009869FF">
        <w:rPr>
          <w:rStyle w:val="Hyperlink"/>
          <w:color w:val="auto"/>
          <w:u w:val="none"/>
        </w:rPr>
        <w:t>William Fillol(q.v.) over the manor of Ashe, Hampshire.</w:t>
      </w:r>
    </w:p>
    <w:p w14:paraId="73A41BA7" w14:textId="77777777" w:rsidR="009869FF" w:rsidRPr="009869FF" w:rsidRDefault="009869FF" w:rsidP="00280D1E">
      <w:pPr>
        <w:pStyle w:val="NoSpacing"/>
        <w:rPr>
          <w:rStyle w:val="Hyperlink"/>
          <w:sz w:val="22"/>
          <w:szCs w:val="22"/>
        </w:rPr>
      </w:pPr>
      <w:r w:rsidRPr="009869FF">
        <w:rPr>
          <w:rStyle w:val="Hyperlink"/>
          <w:color w:val="auto"/>
          <w:u w:val="none"/>
        </w:rPr>
        <w:tab/>
      </w:r>
      <w:r w:rsidRPr="009869FF">
        <w:rPr>
          <w:rStyle w:val="Hyperlink"/>
          <w:color w:val="auto"/>
          <w:u w:val="none"/>
        </w:rPr>
        <w:tab/>
      </w:r>
      <w:r w:rsidRPr="009869FF">
        <w:rPr>
          <w:sz w:val="22"/>
          <w:szCs w:val="22"/>
        </w:rPr>
        <w:t>(</w:t>
      </w:r>
      <w:hyperlink r:id="rId8" w:history="1">
        <w:r w:rsidRPr="009869FF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9869FF">
        <w:rPr>
          <w:rStyle w:val="Hyperlink"/>
          <w:sz w:val="22"/>
          <w:szCs w:val="22"/>
        </w:rPr>
        <w:t>)</w:t>
      </w:r>
    </w:p>
    <w:p w14:paraId="34D88176" w14:textId="4646A7C3" w:rsidR="00280D1E" w:rsidRDefault="00280D1E" w:rsidP="00280D1E">
      <w:pPr>
        <w:pStyle w:val="NoSpacing"/>
        <w:rPr>
          <w:rStyle w:val="Hyperlink"/>
        </w:rPr>
      </w:pPr>
    </w:p>
    <w:p w14:paraId="2683BD88" w14:textId="77777777" w:rsidR="00BC45C8" w:rsidRDefault="00BC45C8" w:rsidP="00280D1E">
      <w:pPr>
        <w:pStyle w:val="NoSpacing"/>
        <w:rPr>
          <w:rStyle w:val="Hyperlink"/>
          <w:color w:val="auto"/>
          <w:u w:val="none"/>
        </w:rPr>
      </w:pPr>
    </w:p>
    <w:p w14:paraId="1E75262E" w14:textId="15990081" w:rsidR="00545FEF" w:rsidRDefault="00545FEF" w:rsidP="00280D1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May 2024</w:t>
      </w:r>
    </w:p>
    <w:p w14:paraId="67CEF776" w14:textId="315EF7BA" w:rsidR="00BC45C8" w:rsidRPr="00442D4E" w:rsidRDefault="00BC45C8" w:rsidP="00280D1E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February 2026</w:t>
      </w:r>
    </w:p>
    <w:p w14:paraId="7B27BBB5" w14:textId="77777777" w:rsidR="00E47068" w:rsidRPr="00C009D8" w:rsidRDefault="00E47068" w:rsidP="00280D1E">
      <w:pPr>
        <w:pStyle w:val="NoSpacing"/>
      </w:pPr>
    </w:p>
    <w:sectPr w:rsidR="00E47068" w:rsidRPr="00C009D8" w:rsidSect="00280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4923D" w14:textId="77777777" w:rsidR="00656927" w:rsidRDefault="00656927" w:rsidP="00920DE3">
      <w:pPr>
        <w:spacing w:after="0" w:line="240" w:lineRule="auto"/>
      </w:pPr>
      <w:r>
        <w:separator/>
      </w:r>
    </w:p>
  </w:endnote>
  <w:endnote w:type="continuationSeparator" w:id="0">
    <w:p w14:paraId="221C774A" w14:textId="77777777" w:rsidR="00656927" w:rsidRDefault="006569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2F1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6944" w14:textId="77777777" w:rsidR="00C009D8" w:rsidRPr="00C009D8" w:rsidRDefault="00C009D8">
    <w:pPr>
      <w:pStyle w:val="Footer"/>
    </w:pPr>
    <w:r>
      <w:t>Copyright I.S.Rogers 9 August 2013</w:t>
    </w:r>
  </w:p>
  <w:p w14:paraId="17613BE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DC1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4E70" w14:textId="77777777" w:rsidR="00656927" w:rsidRDefault="00656927" w:rsidP="00920DE3">
      <w:pPr>
        <w:spacing w:after="0" w:line="240" w:lineRule="auto"/>
      </w:pPr>
      <w:r>
        <w:separator/>
      </w:r>
    </w:p>
  </w:footnote>
  <w:footnote w:type="continuationSeparator" w:id="0">
    <w:p w14:paraId="37DF60C8" w14:textId="77777777" w:rsidR="00656927" w:rsidRDefault="006569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E54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4B7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BFF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9FF"/>
    <w:rsid w:val="00120749"/>
    <w:rsid w:val="00226792"/>
    <w:rsid w:val="00280D1E"/>
    <w:rsid w:val="00442D4E"/>
    <w:rsid w:val="00545FEF"/>
    <w:rsid w:val="00624CAE"/>
    <w:rsid w:val="00656927"/>
    <w:rsid w:val="008574A4"/>
    <w:rsid w:val="00920DE3"/>
    <w:rsid w:val="009869FF"/>
    <w:rsid w:val="00BC45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A0F7C"/>
  <w15:docId w15:val="{6AE1F561-1CC0-4E2D-8B96-FE4CD924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6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6.s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16</TotalTime>
  <Pages>1</Pages>
  <Words>316</Words>
  <Characters>1813</Characters>
  <Application>Microsoft Office Word</Application>
  <DocSecurity>0</DocSecurity>
  <Lines>78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6</cp:revision>
  <dcterms:created xsi:type="dcterms:W3CDTF">2015-05-10T18:29:00Z</dcterms:created>
  <dcterms:modified xsi:type="dcterms:W3CDTF">2026-02-17T20:23:00Z</dcterms:modified>
</cp:coreProperties>
</file>